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2C" w:rsidRDefault="00910D4B" w:rsidP="00910D4B">
      <w:pPr>
        <w:pStyle w:val="BodyText"/>
        <w:ind w:left="2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53391" cy="8900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Housing_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391" cy="8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2C" w:rsidRDefault="0065782C">
      <w:pPr>
        <w:pStyle w:val="BodyText"/>
        <w:spacing w:before="7"/>
        <w:rPr>
          <w:rFonts w:ascii="Times New Roman"/>
          <w:sz w:val="19"/>
        </w:rPr>
      </w:pPr>
    </w:p>
    <w:p w:rsidR="0065782C" w:rsidRDefault="001D3412">
      <w:pPr>
        <w:pStyle w:val="BodyText"/>
        <w:spacing w:before="93"/>
        <w:ind w:right="115"/>
        <w:jc w:val="right"/>
      </w:pPr>
      <w:r>
        <w:rPr>
          <w:color w:val="548DD4"/>
        </w:rPr>
        <w:t xml:space="preserve">May </w:t>
      </w:r>
      <w:r w:rsidR="0082270E">
        <w:rPr>
          <w:color w:val="548DD4"/>
        </w:rPr>
        <w:t>17</w:t>
      </w:r>
      <w:r>
        <w:rPr>
          <w:color w:val="548DD4"/>
        </w:rPr>
        <w:t>, 2023</w:t>
      </w:r>
    </w:p>
    <w:p w:rsidR="004673E1" w:rsidRDefault="004673E1" w:rsidP="00C35E19">
      <w:pPr>
        <w:pStyle w:val="Heading1"/>
        <w:spacing w:before="1"/>
        <w:ind w:left="0"/>
        <w:rPr>
          <w:color w:val="548DD4"/>
        </w:rPr>
      </w:pPr>
    </w:p>
    <w:p w:rsidR="0065782C" w:rsidRDefault="005A6134" w:rsidP="00C35E19">
      <w:pPr>
        <w:pStyle w:val="Heading1"/>
        <w:spacing w:before="1"/>
        <w:ind w:left="0"/>
      </w:pPr>
      <w:bookmarkStart w:id="0" w:name="_GoBack"/>
      <w:bookmarkEnd w:id="0"/>
      <w:r>
        <w:rPr>
          <w:color w:val="548DD4"/>
        </w:rPr>
        <w:t>HOME</w:t>
      </w:r>
      <w:r w:rsidR="00A454CA">
        <w:rPr>
          <w:color w:val="548DD4"/>
        </w:rPr>
        <w:t xml:space="preserve"> and HTF</w:t>
      </w:r>
      <w:r>
        <w:rPr>
          <w:color w:val="548DD4"/>
          <w:spacing w:val="-9"/>
        </w:rPr>
        <w:t xml:space="preserve"> </w:t>
      </w:r>
      <w:r>
        <w:rPr>
          <w:color w:val="548DD4"/>
        </w:rPr>
        <w:t>Annual</w:t>
      </w:r>
      <w:r>
        <w:rPr>
          <w:color w:val="548DD4"/>
          <w:spacing w:val="-5"/>
        </w:rPr>
        <w:t xml:space="preserve"> </w:t>
      </w:r>
      <w:r>
        <w:rPr>
          <w:color w:val="548DD4"/>
        </w:rPr>
        <w:t>Rent</w:t>
      </w:r>
      <w:r>
        <w:rPr>
          <w:color w:val="548DD4"/>
          <w:spacing w:val="-5"/>
        </w:rPr>
        <w:t xml:space="preserve"> </w:t>
      </w:r>
      <w:r>
        <w:rPr>
          <w:color w:val="548DD4"/>
        </w:rPr>
        <w:t>Approval</w:t>
      </w:r>
      <w:r>
        <w:rPr>
          <w:color w:val="548DD4"/>
          <w:spacing w:val="-5"/>
        </w:rPr>
        <w:t xml:space="preserve"> </w:t>
      </w:r>
      <w:r>
        <w:rPr>
          <w:color w:val="548DD4"/>
          <w:spacing w:val="-2"/>
        </w:rPr>
        <w:t>Requirements</w:t>
      </w:r>
    </w:p>
    <w:p w:rsidR="0065782C" w:rsidRDefault="005A6134" w:rsidP="00C35E19">
      <w:pPr>
        <w:pStyle w:val="BodyText"/>
        <w:ind w:right="165"/>
      </w:pPr>
      <w:r>
        <w:t>HUD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</w:t>
      </w:r>
      <w:r w:rsidR="001D3412">
        <w:t>3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Limits</w:t>
      </w:r>
      <w:r w:rsidR="00A454CA">
        <w:t xml:space="preserve"> and </w:t>
      </w:r>
      <w:r w:rsidR="002C47FC">
        <w:t>Housing Trust Fund (</w:t>
      </w:r>
      <w:r w:rsidR="00A454CA">
        <w:t>HTF</w:t>
      </w:r>
      <w:r w:rsidR="002C47FC">
        <w:t>)</w:t>
      </w:r>
      <w:r w:rsidR="00A454CA">
        <w:t xml:space="preserve"> Income and Gross Rent Limits. </w:t>
      </w:r>
      <w:r>
        <w:t>As a</w:t>
      </w:r>
      <w:r>
        <w:rPr>
          <w:spacing w:val="-1"/>
        </w:rPr>
        <w:t xml:space="preserve"> </w:t>
      </w:r>
      <w:r>
        <w:t>reminder,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 and</w:t>
      </w:r>
      <w:r>
        <w:rPr>
          <w:spacing w:val="-3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rents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financed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affordability</w:t>
      </w:r>
      <w:r>
        <w:rPr>
          <w:spacing w:val="-5"/>
        </w:rPr>
        <w:t xml:space="preserve"> </w:t>
      </w:r>
      <w:r>
        <w:t>period.</w:t>
      </w:r>
      <w:r>
        <w:rPr>
          <w:spacing w:val="40"/>
        </w:rPr>
        <w:t xml:space="preserve"> </w:t>
      </w:r>
      <w:r w:rsidR="00E82FFF" w:rsidRPr="00E82FFF">
        <w:t>The Housing Trust Fund (HTF) Interim rule requires Grantee’s to review and approve rents annually for multi-family HTF assisted properties during their affordability period.</w:t>
      </w:r>
      <w:r w:rsidR="00E82FFF" w:rsidRPr="00E82FFF">
        <w:rPr>
          <w:spacing w:val="40"/>
        </w:rPr>
        <w:t xml:space="preserve"> </w:t>
      </w:r>
      <w:r w:rsidRPr="00E82FFF">
        <w:t>To comply with th</w:t>
      </w:r>
      <w:r w:rsidR="00E82FFF" w:rsidRPr="00E82FFF">
        <w:t>ese</w:t>
      </w:r>
      <w:r w:rsidRPr="00E82FFF">
        <w:t xml:space="preserve"> requirement</w:t>
      </w:r>
      <w:r w:rsidR="00E82FFF" w:rsidRPr="00E82FFF">
        <w:t>s</w:t>
      </w:r>
      <w:r>
        <w:t xml:space="preserve"> and/or to avoid prohibition from future participation in all SC Housing programs, the following five (5) documents must be submitted:</w:t>
      </w:r>
    </w:p>
    <w:p w:rsidR="0065782C" w:rsidRDefault="0065782C">
      <w:pPr>
        <w:pStyle w:val="BodyText"/>
        <w:spacing w:before="11"/>
        <w:rPr>
          <w:sz w:val="23"/>
        </w:rPr>
      </w:pPr>
    </w:p>
    <w:p w:rsidR="0065782C" w:rsidRDefault="005A613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 w:rsidR="00F32ABD">
        <w:rPr>
          <w:sz w:val="24"/>
        </w:rPr>
        <w:t xml:space="preserve"> </w:t>
      </w:r>
      <w:hyperlink r:id="rId6" w:history="1">
        <w:r w:rsidR="0082270E" w:rsidRPr="0082270E">
          <w:rPr>
            <w:rStyle w:val="Hyperlink"/>
            <w:spacing w:val="-2"/>
            <w:sz w:val="24"/>
          </w:rPr>
          <w:t>HOME SCHTF NHTF Rent Approval Worksheet</w:t>
        </w:r>
      </w:hyperlink>
      <w:r w:rsidR="0082270E">
        <w:rPr>
          <w:spacing w:val="-2"/>
          <w:sz w:val="24"/>
        </w:rPr>
        <w:t>;</w:t>
      </w:r>
    </w:p>
    <w:p w:rsidR="0065782C" w:rsidRDefault="005A6134">
      <w:pPr>
        <w:pStyle w:val="ListParagraph"/>
        <w:numPr>
          <w:ilvl w:val="0"/>
          <w:numId w:val="1"/>
        </w:numPr>
        <w:tabs>
          <w:tab w:val="left" w:pos="840"/>
        </w:tabs>
        <w:ind w:left="839" w:right="37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 w:rsidR="002C47FC">
        <w:rPr>
          <w:sz w:val="24"/>
        </w:rPr>
        <w:t xml:space="preserve"> or HTF</w:t>
      </w:r>
      <w:r>
        <w:rPr>
          <w:spacing w:val="-2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twelve </w:t>
      </w:r>
      <w:r w:rsidR="00427319">
        <w:rPr>
          <w:sz w:val="24"/>
        </w:rPr>
        <w:t xml:space="preserve">(12) </w:t>
      </w:r>
      <w:r>
        <w:rPr>
          <w:sz w:val="24"/>
        </w:rPr>
        <w:t xml:space="preserve">month period. </w:t>
      </w:r>
    </w:p>
    <w:p w:rsidR="0065782C" w:rsidRDefault="005A6134">
      <w:pPr>
        <w:pStyle w:val="ListParagraph"/>
        <w:numPr>
          <w:ilvl w:val="0"/>
          <w:numId w:val="1"/>
        </w:numPr>
        <w:tabs>
          <w:tab w:val="left" w:pos="840"/>
        </w:tabs>
        <w:ind w:right="417"/>
        <w:rPr>
          <w:sz w:val="24"/>
        </w:rPr>
      </w:pPr>
      <w:r>
        <w:rPr>
          <w:sz w:val="24"/>
        </w:rPr>
        <w:t>An approved Project Specific Utility Survey/Statewide HUD U/A Model (for each applicable bedroom type. The total monthly cost of the utility allowance must be calculated on the utility survey/Statewide HUD U/A Model document provided to SC Housing.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  <w:u w:val="single" w:color="FF0000"/>
        </w:rPr>
        <w:t>Circle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or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clearly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specify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amount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of each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allowance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included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each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total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u w:val="single" w:color="FF0000"/>
        </w:rPr>
        <w:t>utility calculation. Remember to include base charges, if applicable</w:t>
      </w:r>
      <w:r w:rsidR="00A80EA4">
        <w:rPr>
          <w:sz w:val="24"/>
        </w:rPr>
        <w:t xml:space="preserve">. See note about PHA utility allowances </w:t>
      </w:r>
      <w:r w:rsidR="004673E1">
        <w:rPr>
          <w:sz w:val="24"/>
        </w:rPr>
        <w:t xml:space="preserve">and Green Discount/Energy Star </w:t>
      </w:r>
      <w:r w:rsidR="00A80EA4">
        <w:rPr>
          <w:sz w:val="24"/>
        </w:rPr>
        <w:t>if using</w:t>
      </w:r>
      <w:r w:rsidR="00A227C9">
        <w:rPr>
          <w:sz w:val="24"/>
        </w:rPr>
        <w:t>.</w:t>
      </w:r>
    </w:p>
    <w:p w:rsidR="0065782C" w:rsidRDefault="005A613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 w:rsidR="00427319">
        <w:rPr>
          <w:sz w:val="24"/>
        </w:rPr>
        <w:t xml:space="preserve"> </w:t>
      </w:r>
      <w:hyperlink r:id="rId7" w:history="1">
        <w:r w:rsidR="00427319" w:rsidRPr="00427319">
          <w:rPr>
            <w:rStyle w:val="Hyperlink"/>
            <w:sz w:val="24"/>
          </w:rPr>
          <w:t>M-51 Unit Status Compliance Report</w:t>
        </w:r>
      </w:hyperlink>
      <w:r w:rsidR="00A454CA">
        <w:rPr>
          <w:sz w:val="24"/>
        </w:rPr>
        <w:t xml:space="preserve"> for HOME units, or </w:t>
      </w:r>
      <w:hyperlink r:id="rId8" w:history="1">
        <w:r w:rsidR="00A454CA" w:rsidRPr="00A454CA">
          <w:rPr>
            <w:rStyle w:val="Hyperlink"/>
            <w:sz w:val="24"/>
          </w:rPr>
          <w:t>SRDP-21 Unit Status Compliance Report</w:t>
        </w:r>
      </w:hyperlink>
      <w:r w:rsidR="00A454CA">
        <w:rPr>
          <w:sz w:val="24"/>
        </w:rPr>
        <w:t xml:space="preserve"> for HTF </w:t>
      </w:r>
      <w:r w:rsidR="002C47FC">
        <w:rPr>
          <w:sz w:val="24"/>
        </w:rPr>
        <w:t>units</w:t>
      </w:r>
    </w:p>
    <w:p w:rsidR="0065782C" w:rsidRDefault="005A613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 Property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Insurance.</w:t>
      </w:r>
    </w:p>
    <w:p w:rsidR="00726186" w:rsidRDefault="00726186">
      <w:pPr>
        <w:pStyle w:val="BodyText"/>
        <w:spacing w:before="75"/>
        <w:ind w:left="120" w:right="231"/>
      </w:pPr>
    </w:p>
    <w:p w:rsidR="0065782C" w:rsidRDefault="005A6134" w:rsidP="00C35E19">
      <w:pPr>
        <w:pStyle w:val="BodyText"/>
        <w:spacing w:before="75"/>
        <w:ind w:right="231"/>
      </w:pPr>
      <w:r>
        <w:t>Owners/Management agents must submit the documents listed above for each individual property</w:t>
      </w:r>
      <w:r>
        <w:rPr>
          <w:spacing w:val="-5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946D2">
        <w:t>HOME SCHTF NHTF Rent Approval Worksheet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21450C">
        <w:rPr>
          <w:color w:val="000000"/>
          <w:shd w:val="clear" w:color="auto" w:fill="FFFF00"/>
        </w:rPr>
        <w:t>45</w:t>
      </w:r>
      <w:r w:rsidR="006806A2">
        <w:rPr>
          <w:color w:val="000000"/>
          <w:shd w:val="clear" w:color="auto" w:fill="FFFF00"/>
        </w:rPr>
        <w:t xml:space="preserve"> calendar</w:t>
      </w:r>
      <w:r w:rsidR="0021450C">
        <w:rPr>
          <w:color w:val="000000"/>
          <w:shd w:val="clear" w:color="auto" w:fill="FFFF00"/>
        </w:rPr>
        <w:t xml:space="preserve"> days after the publication of the 2023 rent limits</w:t>
      </w:r>
      <w:r>
        <w:rPr>
          <w:color w:val="000000"/>
        </w:rPr>
        <w:t xml:space="preserve"> to allow Authority staff sufficient time to review each developments' proposed HOME rents.</w:t>
      </w:r>
      <w:r w:rsidR="009946D2">
        <w:rPr>
          <w:color w:val="000000"/>
        </w:rPr>
        <w:t xml:space="preserve"> </w:t>
      </w:r>
      <w:r w:rsidR="009946D2" w:rsidRPr="00A3322E">
        <w:rPr>
          <w:color w:val="000000"/>
          <w:u w:val="single"/>
        </w:rPr>
        <w:t xml:space="preserve">Any </w:t>
      </w:r>
      <w:r w:rsidR="00A3322E" w:rsidRPr="00A3322E">
        <w:rPr>
          <w:color w:val="000000"/>
          <w:u w:val="single"/>
        </w:rPr>
        <w:t>documentation</w:t>
      </w:r>
      <w:r w:rsidR="009946D2" w:rsidRPr="00A3322E">
        <w:rPr>
          <w:color w:val="000000"/>
          <w:u w:val="single"/>
        </w:rPr>
        <w:t xml:space="preserve"> submitted after </w:t>
      </w:r>
      <w:r w:rsidR="004673E1">
        <w:rPr>
          <w:color w:val="000000"/>
          <w:u w:val="single"/>
        </w:rPr>
        <w:t>the deadline</w:t>
      </w:r>
      <w:r w:rsidR="009946D2" w:rsidRPr="00A3322E">
        <w:rPr>
          <w:color w:val="000000"/>
          <w:u w:val="single"/>
        </w:rPr>
        <w:t xml:space="preserve"> </w:t>
      </w:r>
      <w:r w:rsidR="00A3322E" w:rsidRPr="00A3322E">
        <w:rPr>
          <w:color w:val="000000"/>
          <w:u w:val="single"/>
        </w:rPr>
        <w:t>may result in the denial of the any proposed rent increase.</w:t>
      </w:r>
      <w:r w:rsidR="009946D2">
        <w:rPr>
          <w:color w:val="000000"/>
        </w:rPr>
        <w:t xml:space="preserve">  </w:t>
      </w:r>
    </w:p>
    <w:p w:rsidR="0065782C" w:rsidRDefault="0065782C">
      <w:pPr>
        <w:pStyle w:val="BodyText"/>
      </w:pPr>
    </w:p>
    <w:p w:rsidR="0065782C" w:rsidRDefault="005A6134" w:rsidP="00C35E19">
      <w:pPr>
        <w:pStyle w:val="BodyText"/>
      </w:pP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inaccurate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incomplete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considered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 returned to the management company.</w:t>
      </w:r>
    </w:p>
    <w:p w:rsidR="0065782C" w:rsidRDefault="0065782C">
      <w:pPr>
        <w:pStyle w:val="BodyText"/>
      </w:pPr>
    </w:p>
    <w:p w:rsidR="0065782C" w:rsidRDefault="005A6134" w:rsidP="00C35E19">
      <w:pPr>
        <w:pStyle w:val="BodyText"/>
        <w:spacing w:before="1"/>
        <w:ind w:right="165"/>
      </w:pPr>
      <w: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:rsidR="0065782C" w:rsidRDefault="0065782C">
      <w:pPr>
        <w:pStyle w:val="BodyText"/>
        <w:spacing w:before="11"/>
        <w:rPr>
          <w:sz w:val="23"/>
        </w:rPr>
      </w:pPr>
    </w:p>
    <w:p w:rsidR="0065782C" w:rsidRDefault="005A6134" w:rsidP="00C35E19">
      <w:pPr>
        <w:pStyle w:val="BodyText"/>
      </w:pPr>
      <w:r>
        <w:t>Electronic</w:t>
      </w:r>
      <w:r>
        <w:rPr>
          <w:spacing w:val="-4"/>
        </w:rPr>
        <w:t xml:space="preserve"> </w:t>
      </w:r>
      <w:r>
        <w:rPr>
          <w:spacing w:val="-2"/>
        </w:rPr>
        <w:t>Submission:</w:t>
      </w:r>
    </w:p>
    <w:p w:rsidR="0065782C" w:rsidRDefault="005A6134" w:rsidP="00C35E19">
      <w:pPr>
        <w:pStyle w:val="BodyText"/>
        <w:ind w:right="165"/>
      </w:pPr>
      <w:r>
        <w:t xml:space="preserve">Submit all documents in a ZIP file through our Secure File Exchange here: </w:t>
      </w:r>
      <w:hyperlink r:id="rId9">
        <w:r>
          <w:rPr>
            <w:b/>
            <w:color w:val="0000FF"/>
            <w:u w:val="single" w:color="0000FF"/>
          </w:rPr>
          <w:t>SC Housing</w:t>
        </w:r>
      </w:hyperlink>
      <w:r>
        <w:rPr>
          <w:b/>
          <w:color w:val="0000FF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Secure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File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Exchange</w:t>
        </w:r>
        <w:r>
          <w:rPr>
            <w:b/>
            <w:color w:val="0000FF"/>
            <w:spacing w:val="-2"/>
          </w:rPr>
          <w:t xml:space="preserve"> </w:t>
        </w:r>
      </w:hyperlink>
      <w:r>
        <w:rPr>
          <w:b/>
          <w:color w:val="0000FF"/>
        </w:rPr>
        <w:t>.</w:t>
      </w:r>
      <w:r>
        <w:rPr>
          <w:b/>
          <w:color w:val="0000FF"/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registered,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 xml:space="preserve">web page. There is a link with instructions for uploading files on the login page as well. The department to send the ZIP file to is </w:t>
      </w:r>
      <w:r>
        <w:rPr>
          <w:u w:val="single"/>
        </w:rPr>
        <w:t>Compliance Monitoring</w:t>
      </w:r>
      <w:r>
        <w:t>.</w:t>
      </w:r>
    </w:p>
    <w:p w:rsidR="0065782C" w:rsidRDefault="0065782C">
      <w:pPr>
        <w:pStyle w:val="BodyText"/>
        <w:rPr>
          <w:sz w:val="16"/>
        </w:rPr>
      </w:pPr>
    </w:p>
    <w:p w:rsidR="0065782C" w:rsidRDefault="005A6134">
      <w:pPr>
        <w:pStyle w:val="Heading2"/>
      </w:pPr>
      <w:r>
        <w:rPr>
          <w:spacing w:val="-5"/>
        </w:rPr>
        <w:t>OR</w:t>
      </w:r>
    </w:p>
    <w:p w:rsidR="0065782C" w:rsidRDefault="0065782C">
      <w:pPr>
        <w:pStyle w:val="BodyText"/>
        <w:rPr>
          <w:b/>
        </w:rPr>
      </w:pPr>
    </w:p>
    <w:p w:rsidR="0065782C" w:rsidRDefault="005A6134" w:rsidP="00C35E19">
      <w:pPr>
        <w:pStyle w:val="BodyText"/>
      </w:pPr>
      <w:r>
        <w:lastRenderedPageBreak/>
        <w:t>By</w:t>
      </w:r>
      <w:r>
        <w:rPr>
          <w:spacing w:val="-2"/>
        </w:rPr>
        <w:t xml:space="preserve"> </w:t>
      </w:r>
      <w:r>
        <w:rPr>
          <w:spacing w:val="-4"/>
        </w:rPr>
        <w:t>mail:</w:t>
      </w:r>
    </w:p>
    <w:p w:rsidR="0065782C" w:rsidRDefault="005A6134" w:rsidP="00C35E19">
      <w:pPr>
        <w:pStyle w:val="BodyText"/>
      </w:pPr>
      <w:r>
        <w:t>South</w:t>
      </w:r>
      <w:r>
        <w:rPr>
          <w:spacing w:val="-4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2"/>
        </w:rPr>
        <w:t>Authority</w:t>
      </w:r>
    </w:p>
    <w:p w:rsidR="0065782C" w:rsidRDefault="005A6134" w:rsidP="00C35E19">
      <w:pPr>
        <w:pStyle w:val="Heading2"/>
        <w:spacing w:before="0"/>
        <w:ind w:left="0"/>
      </w:pPr>
      <w:r>
        <w:t>Attention: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</w:p>
    <w:p w:rsidR="0065782C" w:rsidRDefault="005A6134" w:rsidP="00C35E19">
      <w:pPr>
        <w:pStyle w:val="BodyText"/>
        <w:ind w:right="5884"/>
      </w:pPr>
      <w:r>
        <w:t>300-C Outlet Pointe Boulevard Columbia,</w:t>
      </w:r>
      <w:r>
        <w:rPr>
          <w:spacing w:val="-13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Carolina</w:t>
      </w:r>
      <w:r>
        <w:rPr>
          <w:spacing w:val="-13"/>
        </w:rPr>
        <w:t xml:space="preserve"> </w:t>
      </w:r>
      <w:r>
        <w:t>29210</w:t>
      </w:r>
    </w:p>
    <w:p w:rsidR="0065782C" w:rsidRDefault="0065782C">
      <w:pPr>
        <w:pStyle w:val="BodyText"/>
        <w:rPr>
          <w:sz w:val="16"/>
        </w:rPr>
      </w:pPr>
    </w:p>
    <w:p w:rsidR="0065782C" w:rsidRDefault="005A6134" w:rsidP="00C35E19">
      <w:pPr>
        <w:pStyle w:val="Heading2"/>
        <w:ind w:left="0"/>
        <w:rPr>
          <w:color w:val="000000"/>
          <w:spacing w:val="-2"/>
          <w:shd w:val="clear" w:color="auto" w:fill="FFFF00"/>
        </w:rPr>
      </w:pPr>
      <w:r>
        <w:rPr>
          <w:color w:val="000000"/>
          <w:shd w:val="clear" w:color="auto" w:fill="FFFF00"/>
        </w:rPr>
        <w:t>Emailed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submissions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2"/>
          <w:shd w:val="clear" w:color="auto" w:fill="FFFF00"/>
        </w:rPr>
        <w:t xml:space="preserve"> accepted.</w:t>
      </w:r>
    </w:p>
    <w:p w:rsidR="00A80EA4" w:rsidRDefault="00A80EA4">
      <w:pPr>
        <w:pStyle w:val="Heading2"/>
        <w:rPr>
          <w:color w:val="000000"/>
          <w:spacing w:val="-2"/>
          <w:shd w:val="clear" w:color="auto" w:fill="FFFF00"/>
        </w:rPr>
      </w:pPr>
    </w:p>
    <w:p w:rsidR="00A80EA4" w:rsidRDefault="00A80EA4" w:rsidP="00C35E19">
      <w:pPr>
        <w:rPr>
          <w:b/>
          <w:sz w:val="24"/>
        </w:rPr>
      </w:pPr>
      <w:r>
        <w:rPr>
          <w:sz w:val="24"/>
        </w:rPr>
        <w:t xml:space="preserve">Any questions can be sent to: </w:t>
      </w:r>
      <w:r>
        <w:rPr>
          <w:b/>
          <w:color w:val="0000FF"/>
          <w:spacing w:val="-2"/>
          <w:sz w:val="24"/>
          <w:u w:val="single" w:color="0000FF"/>
        </w:rPr>
        <w:t>ComplianceDepartment@schousing.com</w:t>
      </w:r>
    </w:p>
    <w:p w:rsidR="00A80EA4" w:rsidRDefault="00A80EA4">
      <w:pPr>
        <w:pStyle w:val="Heading2"/>
      </w:pPr>
    </w:p>
    <w:p w:rsidR="00A80EA4" w:rsidRDefault="00A80EA4" w:rsidP="00C35E19">
      <w:pPr>
        <w:pStyle w:val="Heading1"/>
        <w:ind w:left="0"/>
      </w:pPr>
      <w:r>
        <w:rPr>
          <w:color w:val="548DD4"/>
        </w:rPr>
        <w:t>PHA</w:t>
      </w:r>
      <w:r>
        <w:rPr>
          <w:color w:val="548DD4"/>
          <w:spacing w:val="-4"/>
        </w:rPr>
        <w:t xml:space="preserve"> </w:t>
      </w:r>
      <w:r>
        <w:rPr>
          <w:color w:val="548DD4"/>
        </w:rPr>
        <w:t>Utility</w:t>
      </w:r>
      <w:r>
        <w:rPr>
          <w:color w:val="548DD4"/>
          <w:spacing w:val="-1"/>
        </w:rPr>
        <w:t xml:space="preserve"> </w:t>
      </w:r>
      <w:r>
        <w:rPr>
          <w:color w:val="548DD4"/>
          <w:spacing w:val="-2"/>
        </w:rPr>
        <w:t>Allowances</w:t>
      </w:r>
    </w:p>
    <w:p w:rsidR="00A80EA4" w:rsidRDefault="00A80EA4" w:rsidP="00C35E19">
      <w:pPr>
        <w:pStyle w:val="BodyText"/>
        <w:ind w:right="165"/>
      </w:pPr>
      <w:r>
        <w:t xml:space="preserve">As a reminder, under the 2013 HOME Final Rule, participating jurisdictions </w:t>
      </w:r>
      <w:r>
        <w:rPr>
          <w:u w:val="single"/>
        </w:rPr>
        <w:t>are no longer</w:t>
      </w:r>
      <w:r>
        <w:t xml:space="preserve"> </w:t>
      </w:r>
      <w:r>
        <w:rPr>
          <w:u w:val="single"/>
        </w:rP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allowance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(PHA)</w:t>
      </w:r>
      <w:r>
        <w:rPr>
          <w:spacing w:val="-3"/>
        </w:rPr>
        <w:t xml:space="preserve"> </w:t>
      </w:r>
      <w:r>
        <w:t>for HOME-assisted units for which HOME funds were committed on or after August 23, 2013.</w:t>
      </w:r>
    </w:p>
    <w:p w:rsidR="00C35E19" w:rsidRDefault="00A80EA4" w:rsidP="00C35E19">
      <w:pPr>
        <w:pStyle w:val="BodyText"/>
        <w:ind w:right="485"/>
        <w:jc w:val="both"/>
      </w:pPr>
      <w:r>
        <w:t>Only</w:t>
      </w:r>
      <w:r>
        <w:rPr>
          <w:spacing w:val="-1"/>
        </w:rPr>
        <w:t xml:space="preserve"> </w:t>
      </w:r>
      <w:r>
        <w:t>an approved Project Specific Utility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or Statewide HUD U/A Model can be used. Projects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HOME Rule may continue to use the PHA utility schedule.</w:t>
      </w:r>
      <w:r w:rsidR="00C35E19" w:rsidRPr="00C35E19">
        <w:t xml:space="preserve"> </w:t>
      </w:r>
    </w:p>
    <w:p w:rsidR="00C35E19" w:rsidRDefault="00C35E19" w:rsidP="00C35E19">
      <w:pPr>
        <w:pStyle w:val="BodyText"/>
        <w:ind w:left="120" w:right="485"/>
        <w:jc w:val="both"/>
      </w:pPr>
    </w:p>
    <w:p w:rsidR="00C35E19" w:rsidRDefault="00EE60FE" w:rsidP="00C35E19">
      <w:pPr>
        <w:pStyle w:val="Heading1"/>
        <w:ind w:left="0"/>
      </w:pPr>
      <w:r>
        <w:rPr>
          <w:color w:val="548DD4"/>
        </w:rPr>
        <w:t xml:space="preserve">Green Discount </w:t>
      </w:r>
      <w:r w:rsidR="00C35E19">
        <w:rPr>
          <w:color w:val="548DD4"/>
        </w:rPr>
        <w:t>Utility</w:t>
      </w:r>
      <w:r w:rsidR="00C35E19">
        <w:rPr>
          <w:color w:val="548DD4"/>
          <w:spacing w:val="-1"/>
        </w:rPr>
        <w:t xml:space="preserve"> </w:t>
      </w:r>
      <w:r>
        <w:rPr>
          <w:color w:val="548DD4"/>
          <w:spacing w:val="-2"/>
        </w:rPr>
        <w:t>Schedule</w:t>
      </w:r>
    </w:p>
    <w:p w:rsidR="0065782C" w:rsidRDefault="00C35E19" w:rsidP="00EE60FE">
      <w:pPr>
        <w:widowControl/>
        <w:autoSpaceDE/>
        <w:autoSpaceDN/>
        <w:spacing w:before="40"/>
        <w:contextualSpacing/>
        <w:rPr>
          <w:b/>
        </w:rPr>
      </w:pPr>
      <w:r w:rsidRPr="00EE60FE">
        <w:rPr>
          <w:sz w:val="24"/>
          <w:szCs w:val="24"/>
        </w:rPr>
        <w:t xml:space="preserve">If using </w:t>
      </w:r>
      <w:r w:rsidR="00EE60FE">
        <w:rPr>
          <w:sz w:val="24"/>
          <w:szCs w:val="24"/>
        </w:rPr>
        <w:t xml:space="preserve">the </w:t>
      </w:r>
      <w:r w:rsidRPr="00EE60FE">
        <w:rPr>
          <w:sz w:val="24"/>
          <w:szCs w:val="24"/>
        </w:rPr>
        <w:t xml:space="preserve">“Green Discount” </w:t>
      </w:r>
      <w:r w:rsidR="00EE60FE">
        <w:rPr>
          <w:sz w:val="24"/>
          <w:szCs w:val="24"/>
        </w:rPr>
        <w:t xml:space="preserve">or Energy Star </w:t>
      </w:r>
      <w:r w:rsidRPr="00EE60FE">
        <w:rPr>
          <w:sz w:val="24"/>
          <w:szCs w:val="24"/>
        </w:rPr>
        <w:t xml:space="preserve">utility schedule, provide a copy of the documentation certification as performed by the appropriate third-party rater submitted with the Placed </w:t>
      </w:r>
      <w:proofErr w:type="gramStart"/>
      <w:r w:rsidRPr="00EE60FE">
        <w:rPr>
          <w:sz w:val="24"/>
          <w:szCs w:val="24"/>
        </w:rPr>
        <w:t>In</w:t>
      </w:r>
      <w:proofErr w:type="gramEnd"/>
      <w:r w:rsidRPr="00EE60FE">
        <w:rPr>
          <w:sz w:val="24"/>
          <w:szCs w:val="24"/>
        </w:rPr>
        <w:t xml:space="preserve"> Service application</w:t>
      </w:r>
      <w:r w:rsidR="00EE60FE">
        <w:rPr>
          <w:sz w:val="24"/>
          <w:szCs w:val="24"/>
        </w:rPr>
        <w:t xml:space="preserve"> if a copy was not submitted for the 2022 Rent Approval Request. If no documentation is available, the </w:t>
      </w:r>
      <w:r w:rsidR="00EE60FE" w:rsidRPr="00EE60FE">
        <w:rPr>
          <w:sz w:val="24"/>
          <w:szCs w:val="24"/>
        </w:rPr>
        <w:t xml:space="preserve">“Green Discount” </w:t>
      </w:r>
      <w:r w:rsidR="00EE60FE">
        <w:rPr>
          <w:sz w:val="24"/>
          <w:szCs w:val="24"/>
        </w:rPr>
        <w:t xml:space="preserve">or Energy Star </w:t>
      </w:r>
      <w:r w:rsidR="00EE60FE" w:rsidRPr="00EE60FE">
        <w:rPr>
          <w:sz w:val="24"/>
          <w:szCs w:val="24"/>
        </w:rPr>
        <w:t>utility schedule</w:t>
      </w:r>
      <w:r w:rsidR="00EE60FE">
        <w:rPr>
          <w:sz w:val="24"/>
          <w:szCs w:val="24"/>
        </w:rPr>
        <w:t xml:space="preserve"> </w:t>
      </w:r>
      <w:r w:rsidR="00EE60FE" w:rsidRPr="0082270E">
        <w:rPr>
          <w:sz w:val="24"/>
          <w:szCs w:val="24"/>
          <w:u w:val="single"/>
        </w:rPr>
        <w:t>cannot be used</w:t>
      </w:r>
      <w:r w:rsidR="00EE60FE">
        <w:rPr>
          <w:sz w:val="24"/>
          <w:szCs w:val="24"/>
        </w:rPr>
        <w:t>.</w:t>
      </w:r>
    </w:p>
    <w:p w:rsidR="00A80EA4" w:rsidRDefault="00A80EA4">
      <w:pPr>
        <w:pStyle w:val="BodyText"/>
        <w:ind w:left="120"/>
      </w:pPr>
    </w:p>
    <w:p w:rsidR="00A80EA4" w:rsidRDefault="00A80EA4">
      <w:pPr>
        <w:pStyle w:val="BodyText"/>
        <w:ind w:left="120"/>
      </w:pPr>
    </w:p>
    <w:p w:rsidR="0065782C" w:rsidRDefault="005A6134" w:rsidP="00EE60FE">
      <w:pPr>
        <w:pStyle w:val="BodyText"/>
      </w:pP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 w:rsidR="00A80EA4">
        <w:rPr>
          <w:spacing w:val="-3"/>
        </w:rPr>
        <w:t xml:space="preserve">and/or HTF </w:t>
      </w:r>
      <w:r>
        <w:t>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HUD,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following link and then follow directions: </w:t>
      </w:r>
      <w:hyperlink r:id="rId11">
        <w:r>
          <w:rPr>
            <w:color w:val="0000FF"/>
            <w:u w:val="single" w:color="0000FF"/>
          </w:rPr>
          <w:t>https://www.hudexchange.info/mailinglist/</w:t>
        </w:r>
      </w:hyperlink>
    </w:p>
    <w:p w:rsidR="0065782C" w:rsidRDefault="0065782C">
      <w:pPr>
        <w:pStyle w:val="BodyText"/>
        <w:rPr>
          <w:sz w:val="16"/>
        </w:rPr>
      </w:pPr>
    </w:p>
    <w:p w:rsidR="002C47FC" w:rsidRDefault="002C47FC">
      <w:pPr>
        <w:ind w:left="120"/>
        <w:rPr>
          <w:sz w:val="24"/>
        </w:rPr>
      </w:pPr>
    </w:p>
    <w:p w:rsidR="00A80EA4" w:rsidRDefault="00A80EA4">
      <w:pPr>
        <w:ind w:left="120"/>
        <w:rPr>
          <w:b/>
          <w:sz w:val="24"/>
        </w:rPr>
      </w:pPr>
    </w:p>
    <w:sectPr w:rsidR="00A80EA4">
      <w:pgSz w:w="12240" w:h="15840"/>
      <w:pgMar w:top="10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5A8"/>
    <w:multiLevelType w:val="hybridMultilevel"/>
    <w:tmpl w:val="E56852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E6B3357"/>
    <w:multiLevelType w:val="hybridMultilevel"/>
    <w:tmpl w:val="9C18C64A"/>
    <w:lvl w:ilvl="0" w:tplc="C168639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90ABD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EC72983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6DE2154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4A7A854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48CAEB0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394BFF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EA9C16F4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0B204BD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2C"/>
    <w:rsid w:val="00031F8E"/>
    <w:rsid w:val="001D3412"/>
    <w:rsid w:val="0021450C"/>
    <w:rsid w:val="002C47FC"/>
    <w:rsid w:val="00427319"/>
    <w:rsid w:val="004673E1"/>
    <w:rsid w:val="005A6134"/>
    <w:rsid w:val="006123DF"/>
    <w:rsid w:val="0065782C"/>
    <w:rsid w:val="006806A2"/>
    <w:rsid w:val="00726186"/>
    <w:rsid w:val="007F0D41"/>
    <w:rsid w:val="0082270E"/>
    <w:rsid w:val="008B0F58"/>
    <w:rsid w:val="00910D4B"/>
    <w:rsid w:val="009946D2"/>
    <w:rsid w:val="00A227C9"/>
    <w:rsid w:val="00A3322E"/>
    <w:rsid w:val="00A454CA"/>
    <w:rsid w:val="00A80EA4"/>
    <w:rsid w:val="00B21523"/>
    <w:rsid w:val="00C35E19"/>
    <w:rsid w:val="00C94753"/>
    <w:rsid w:val="00E64B37"/>
    <w:rsid w:val="00E82FFF"/>
    <w:rsid w:val="00EE60FE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5594"/>
  <w15:docId w15:val="{E985325A-94A0-4FE3-B180-2AD7073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7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using.com/library/SRDP/Implementation-Manual-and-Forms/SRDP-21-SRDP%20Unit%20Status%20Compliance%20Rpt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using.com/library/HOME/General%20Forms/M-51_Unit_Status_Compliance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using.com/library/Monitoring/HOME_SCHTF_NHTF%20Rent%20Approval%20Worksheet%20-%202023.docx" TargetMode="External"/><Relationship Id="rId11" Type="http://schemas.openxmlformats.org/officeDocument/2006/relationships/hyperlink" Target="https://www.hudexchange.info/mailinglis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housing.com/Home/Partner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using.com/Home/Partner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SCSHAdmin</dc:creator>
  <cp:lastModifiedBy>Ott, Pamela 6-8726</cp:lastModifiedBy>
  <cp:revision>8</cp:revision>
  <dcterms:created xsi:type="dcterms:W3CDTF">2023-05-15T18:55:00Z</dcterms:created>
  <dcterms:modified xsi:type="dcterms:W3CDTF">2023-05-17T14:23:00Z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2022-05-25T00:00:00Z</vt:filetime>
  </property>
</Properties>
</file>